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DFE6">
      <w:pPr>
        <w:widowControl/>
        <w:shd w:val="clear" w:color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鄂尔多斯市消防救援支队2025年</w:t>
      </w:r>
    </w:p>
    <w:p w14:paraId="571C7DC5">
      <w:pPr>
        <w:widowControl/>
        <w:shd w:val="clear" w:color="auto"/>
        <w:jc w:val="center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公开招聘政府专职消防文员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体格检查标准</w:t>
      </w:r>
    </w:p>
    <w:p w14:paraId="0A5DC6ED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第一章  外科</w:t>
      </w:r>
    </w:p>
    <w:p w14:paraId="037D445D">
      <w:pPr>
        <w:widowControl/>
        <w:shd w:val="clear" w:color="auto"/>
        <w:rPr>
          <w:rFonts w:hint="default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第一条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男性身高160cm以上，女性身高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158cm以上，合格。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体重指数（BMI)符合健康范围。</w:t>
      </w:r>
    </w:p>
    <w:p w14:paraId="3B7F295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颅脑外伤，颅脑畸形，颅脑手术史，脑外伤后综合症，不合格。</w:t>
      </w:r>
    </w:p>
    <w:p w14:paraId="245E35A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颈部运动功能受限，斜颈不合格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。</w:t>
      </w:r>
    </w:p>
    <w:p w14:paraId="0A473211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56D6A478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肘关节过伸超过15度，肘关节外翻超过20度，或虽未超过前述规定但存在功能障碍，不合格。</w:t>
      </w:r>
    </w:p>
    <w:p w14:paraId="4E8CEA36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下蹲不全，两下肢不等长超过2cm，膝内翻股骨内髁间距离和膝外翻胫骨内踝间距离超过7cm，或虽未超过前述规定但步态异常，不合格。</w:t>
      </w:r>
    </w:p>
    <w:p w14:paraId="1E824DF7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手指、足趾残缺或畸形，足底弓完全消失的扁平足，重度皲裂症，不合格。</w:t>
      </w:r>
    </w:p>
    <w:p w14:paraId="463EA88D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恶性肿瘤，面颈部长径超过1cm的良性肿瘤、囊肿，其他部位长径超过3cm的良性肿瘤、囊肿，或虽未超出前述规定但影响功能和训练的，不合格。</w:t>
      </w:r>
    </w:p>
    <w:p w14:paraId="5F71B2F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九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瘢痕体质，面颈部长径超过3cm或影响功能的瘢痕，其他部位影响功能的瘢痕，不合格。</w:t>
      </w:r>
    </w:p>
    <w:p w14:paraId="32339F4A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面颈部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文身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，着体能训练服其他裸露部位长径超过3cm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的文身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，其他部位长径超过10cm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的文身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，不合格。</w:t>
      </w:r>
    </w:p>
    <w:p w14:paraId="7A16FF06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一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脉管炎，动脉瘤，中、重度下肢静脉曲张和精索静脉曲张，不合格。</w:t>
      </w:r>
    </w:p>
    <w:p w14:paraId="18D9111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胸、腹腔手术史，不合格。</w:t>
      </w:r>
    </w:p>
    <w:p w14:paraId="2CD00AD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泌尿生殖系统疾病或损伤及其后遗症，生殖器官畸形或发育不全，单睾，隐睾及其术后，不合格。</w:t>
      </w:r>
    </w:p>
    <w:p w14:paraId="0C684AE2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重度腋臭，不合格。</w:t>
      </w:r>
    </w:p>
    <w:p w14:paraId="3E28197B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头癣，泛发性体癣，疥疮，慢性泛发性湿疹，慢性荨麻疹，泛发性神经性皮炎，银屑病，面颈部长径超过1cm的血管痣、色素痣、胎痣和白癜风，其他传染性或难以治愈的皮肤病，不合格。</w:t>
      </w:r>
    </w:p>
    <w:p w14:paraId="0B516A1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梅毒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、艾滋病、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淋病等传染性疾病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不合格。</w:t>
      </w:r>
    </w:p>
    <w:p w14:paraId="6D99BC3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十七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眩晕病，不合格。</w:t>
      </w:r>
    </w:p>
    <w:p w14:paraId="40385B9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第二章  内科</w:t>
      </w:r>
    </w:p>
    <w:p w14:paraId="3FE69D81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第十八条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血压在下列范围，合格。</w:t>
      </w:r>
    </w:p>
    <w:p w14:paraId="6DEEA8A8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（一）收缩压≥90 mmHg，＜140 mmHg；</w:t>
      </w:r>
    </w:p>
    <w:p w14:paraId="508BCD8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（二）舒张压≥60 mmHg，＜90 mmHg。</w:t>
      </w:r>
    </w:p>
    <w:p w14:paraId="569378F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第十九条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心率在下列范围，合格。</w:t>
      </w:r>
    </w:p>
    <w:p w14:paraId="344DCBE7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（一）心率60～100次/分；</w:t>
      </w:r>
    </w:p>
    <w:p w14:paraId="0C58EFE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（二）心率50～59次/分或101～110次/分，经检查系生理性。</w:t>
      </w:r>
    </w:p>
    <w:p w14:paraId="76A08FE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高血压病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风湿性心脏病、心肌病、冠心病、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器质性心脏病，血管疾病，右位心脏，不合格。</w:t>
      </w:r>
    </w:p>
    <w:p w14:paraId="5819BF5B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下列情况合格：</w:t>
      </w:r>
    </w:p>
    <w:p w14:paraId="5935E4DE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（一）听诊发现心律不齐、心脏收缩期杂音的，经检查系生理性；</w:t>
      </w:r>
    </w:p>
    <w:p w14:paraId="78890314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（二）直立性低血压、周围血管舒缩障碍。</w:t>
      </w:r>
    </w:p>
    <w:p w14:paraId="6F110757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第二十一条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慢性支气管炎，支气管扩张，支气管哮喘，肺大泡，气胸及气胸史，以及其他呼吸系统慢性疾病，不合格。</w:t>
      </w:r>
    </w:p>
    <w:p w14:paraId="287B7DE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第二十二条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严重慢性胃、肠疾病，肝脏、胆囊、脾脏、胰腺疾病，内脏下垂，腹部包块，不合格。</w:t>
      </w:r>
    </w:p>
    <w:p w14:paraId="4CFCB47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第二十三条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糖尿病、尿崩症、肢端肥大症等内分泌系统疾病，不合格。泌尿、血液、内分泌系统疾病，代谢性疾病，免疫性疾病，不合格。</w:t>
      </w:r>
    </w:p>
    <w:p w14:paraId="101716AB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第二十四条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乙型肝炎表面抗原检测阳性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丙型肝炎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、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结核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病等传染性疾病，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不合格。</w:t>
      </w:r>
    </w:p>
    <w:p w14:paraId="2879E860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第二十五条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癫痫以及其他神经系统疾病及后遗症，不合格。精神分裂症，转换性障碍，分离性障碍，抑郁症，躁狂症，精神活性物质滥用和依赖，人格障碍，应激障碍，睡眠障碍，进食障碍，精神发育迟滞，遗尿症，以及其他精神类疾病，不合格。</w:t>
      </w:r>
    </w:p>
    <w:p w14:paraId="7BC5F95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第二十六条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影响正常表达的口吃，不合格。</w:t>
      </w:r>
    </w:p>
    <w:p w14:paraId="5970BE95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第三章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 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6"/>
          <w:highlight w:val="none"/>
        </w:rPr>
        <w:t>耳鼻咽喉科</w:t>
      </w:r>
    </w:p>
    <w:p w14:paraId="2EC98C69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第二十七条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听力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测试双耳语频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低于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40dB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，合格。</w:t>
      </w:r>
    </w:p>
    <w:p w14:paraId="52209EF1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二十八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耳廓明显畸形，外耳道闭锁，不合格。</w:t>
      </w:r>
    </w:p>
    <w:p w14:paraId="308278A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第二十九条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鼓膜穿孔，化脓性中耳炎，不合格。</w:t>
      </w:r>
    </w:p>
    <w:p w14:paraId="19D30CDE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鼻中隔穿孔，鼻畸形，不合格。严重阻塞性睡眠呼吸暂停综合征，不合格</w:t>
      </w:r>
    </w:p>
    <w:p w14:paraId="4B062CCC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第四章  眼科</w:t>
      </w:r>
    </w:p>
    <w:p w14:paraId="279412BF">
      <w:pPr>
        <w:widowControl/>
        <w:shd w:val="clear" w:color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第三十一条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右眼裸眼视力低于4.6，左眼裸眼视力低于4.5，不合格。</w:t>
      </w:r>
    </w:p>
    <w:p w14:paraId="68092853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任何一眼裸眼视力低于4.8，需进行矫正视力检查，任何一眼矫正视力低于4.8或矫正度数超过600度，不合格。色弱，色盲，不合格。眼球突出，眼球震颤，眼肌疾病，不合格。角膜、巩膜、虹膜睫状体疾病，瞳孔变形、运动障碍，不合格。晶状体、玻璃体、视网膜、脉络膜、视神经疾病，以及青光眼，不合格。</w:t>
      </w:r>
    </w:p>
    <w:p w14:paraId="69AF1923">
      <w:pPr>
        <w:widowControl/>
        <w:shd w:val="clear" w:color="auto"/>
        <w:rPr>
          <w:rFonts w:hint="default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第五章 口腔科</w:t>
      </w:r>
    </w:p>
    <w:p w14:paraId="4308CC9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慢性腮腺炎，腮腺囊肿，口腔肿瘤，不合格</w:t>
      </w:r>
    </w:p>
    <w:p w14:paraId="3446EC54">
      <w:pPr>
        <w:numPr>
          <w:ilvl w:val="0"/>
          <w:numId w:val="0"/>
        </w:numPr>
        <w:shd w:val="clear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章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妇科</w:t>
      </w:r>
    </w:p>
    <w:p w14:paraId="45D9B058">
      <w:pPr>
        <w:numPr>
          <w:ilvl w:val="0"/>
          <w:numId w:val="0"/>
        </w:numPr>
        <w:shd w:val="clear"/>
        <w:rPr>
          <w:rFonts w:hint="default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>性病、恶性肿瘤，严重妇科炎症不合格。</w:t>
      </w:r>
    </w:p>
    <w:p w14:paraId="603AF5FB">
      <w:pPr>
        <w:numPr>
          <w:ilvl w:val="0"/>
          <w:numId w:val="0"/>
        </w:numPr>
        <w:shd w:val="clear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szCs w:val="22"/>
          <w:highlight w:val="none"/>
          <w:lang w:val="en-US" w:eastAsia="zh-CN" w:bidi="ar-SA"/>
        </w:rPr>
        <w:t>第七章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eastAsia="zh-CN"/>
        </w:rPr>
        <w:t>辅助检查</w:t>
      </w:r>
    </w:p>
    <w:p w14:paraId="6C673E08">
      <w:pPr>
        <w:pStyle w:val="12"/>
        <w:shd w:val="clear"/>
        <w:jc w:val="both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第三十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b w:val="0"/>
          <w:bCs w:val="0"/>
          <w:color w:val="auto"/>
          <w:spacing w:val="8"/>
          <w:kern w:val="0"/>
          <w:sz w:val="26"/>
          <w:highlight w:val="none"/>
          <w:lang w:val="en-US" w:eastAsia="zh-CN"/>
        </w:rPr>
        <w:t>血细胞分析结果在下列范围，合格。</w:t>
      </w:r>
    </w:p>
    <w:p w14:paraId="71CC625D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第三十四条 血细胞分析结果在下列范围，合格。</w:t>
      </w:r>
    </w:p>
    <w:p w14:paraId="10B268BC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(一)血红蛋白:男性 130～175g/L，女性 115～150g/L;</w:t>
      </w:r>
    </w:p>
    <w:p w14:paraId="5764B576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(二)细胞计数:男性 4.3～5.8x10^12/L，女性 3.8～5.1x10^12/L;</w:t>
      </w:r>
    </w:p>
    <w:p w14:paraId="25DA3057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(三)白细胞计数:3.5～9.5x10^9/L;</w:t>
      </w:r>
    </w:p>
    <w:p w14:paraId="34E5F930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(四)中性粒细胞百分数:40%～75%</w:t>
      </w:r>
    </w:p>
    <w:p w14:paraId="2A5F4688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(五)淋巴细胞百分数:20%～50%;</w:t>
      </w:r>
    </w:p>
    <w:p w14:paraId="49A5F895">
      <w:pPr>
        <w:pStyle w:val="12"/>
        <w:shd w:val="clear"/>
        <w:jc w:val="both"/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(六)血小板计数:125～350x10^9/L</w:t>
      </w:r>
    </w:p>
    <w:p w14:paraId="06B78EF2">
      <w:pPr>
        <w:pStyle w:val="12"/>
        <w:shd w:val="clear"/>
        <w:jc w:val="both"/>
        <w:rPr>
          <w:rFonts w:hint="default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/>
          <w:color w:val="auto"/>
          <w:spacing w:val="8"/>
          <w:kern w:val="0"/>
          <w:sz w:val="26"/>
          <w:highlight w:val="none"/>
          <w:lang w:val="en-US" w:eastAsia="zh-CN"/>
        </w:rPr>
        <w:t>（七）血型（Rh血型）</w:t>
      </w:r>
    </w:p>
    <w:p w14:paraId="4BF96AB4">
      <w:pPr>
        <w:pStyle w:val="12"/>
        <w:shd w:val="clear"/>
        <w:jc w:val="both"/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</w:pPr>
      <w:r>
        <w:rPr>
          <w:rFonts w:hint="default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 xml:space="preserve">  </w:t>
      </w:r>
      <w:r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>血常规检查结果要结合临床及地区差异</w:t>
      </w:r>
      <w:r>
        <w:rPr>
          <w:rFonts w:hint="eastAsia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>做出</w:t>
      </w:r>
      <w:r>
        <w:rPr>
          <w:rFonts w:hint="default" w:ascii="微软雅黑" w:hAnsi="微软雅黑" w:eastAsia="微软雅黑" w:cs="宋体"/>
          <w:b w:val="0"/>
          <w:color w:val="auto"/>
          <w:spacing w:val="8"/>
          <w:sz w:val="26"/>
          <w:highlight w:val="none"/>
          <w:lang w:val="en-US" w:eastAsia="zh-CN"/>
        </w:rPr>
        <w:t>正确结论。血红蛋白、红细胞数、白细胞总数、白细胞分类、血小板计数稍高或稍低，根据所在地区人体正常值范围，在排除器质性病变的前提下，不作单项淘汰。</w:t>
      </w:r>
    </w:p>
    <w:p w14:paraId="5DF6E85A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三十五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 血生化分析结果在下列范围，合格。</w:t>
      </w:r>
    </w:p>
    <w:p w14:paraId="5E250D1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（一）血清丙氨酸氨基转移酶:男性9～50 U/L，女性7～40 U/L；</w:t>
      </w:r>
    </w:p>
    <w:p w14:paraId="3C03382F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6A375C4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（二）血清肌酐：</w:t>
      </w:r>
    </w:p>
    <w:p w14:paraId="28601408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酶法：男性59～104μmol/L，女性45～84μmol/L；</w:t>
      </w:r>
    </w:p>
    <w:p w14:paraId="3F2440C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苦味酸速率法：男性62～115μmol/L，女性53～97μmol/L；</w:t>
      </w:r>
    </w:p>
    <w:p w14:paraId="6FC0E552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苦味酸去蛋白终点法：男性44～133μmol/L，女性70～106μmol/L；</w:t>
      </w:r>
    </w:p>
    <w:p w14:paraId="25ED1469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（三）血清尿素：2.9～8.2 mmol/L。</w:t>
      </w:r>
    </w:p>
    <w:p w14:paraId="2559B035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三十六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尿常规检查结果在下列范围，合格。</w:t>
      </w:r>
    </w:p>
    <w:p w14:paraId="7A8A2B46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（一）尿蛋白：阴性至微量；</w:t>
      </w:r>
    </w:p>
    <w:p w14:paraId="4A608695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（二）尿酮体：阴性；</w:t>
      </w:r>
    </w:p>
    <w:p w14:paraId="0B5A9EDD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（三）尿糖：阴性；</w:t>
      </w:r>
    </w:p>
    <w:p w14:paraId="689AB06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（四）胆红素：阴性；</w:t>
      </w:r>
    </w:p>
    <w:p w14:paraId="2F561FDD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（五）尿胆原：0.1～1.0 Eμ／dl(弱阳性)。</w:t>
      </w:r>
    </w:p>
    <w:p w14:paraId="6C93929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三十七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尿液离心沉淀标本镜检结果在下列范围，合格。</w:t>
      </w:r>
    </w:p>
    <w:p w14:paraId="0402DADE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（一）红细胞：男性0～偶见／高倍镜，女性0～3／高倍镜，女性不超过6个/高倍镜应结合外阴检查排除疾病；</w:t>
      </w:r>
    </w:p>
    <w:p w14:paraId="77BA130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（二）白细胞：男性0～3／高倍镜，女性0～5／高倍镜，不超过6个/高倍镜应结合外生殖器或外阴检查排除疾病；</w:t>
      </w:r>
    </w:p>
    <w:p w14:paraId="1463D6D3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（三）管型：无或偶见透明管型，无其他管型。</w:t>
      </w:r>
    </w:p>
    <w:p w14:paraId="761FA3BB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三十八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尿液毒品检测阳性，不合格。</w:t>
      </w:r>
    </w:p>
    <w:p w14:paraId="3914E52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三十九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血清妊娠试验阴性，合格。</w:t>
      </w:r>
    </w:p>
    <w:p w14:paraId="3FD10A44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  <w:lang w:val="en-US" w:eastAsia="zh-CN"/>
        </w:rPr>
        <w:t>四十</w:t>
      </w:r>
      <w:r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腹部超声检查发现恶性征象、病理性脾肿大、胰腺病变、肝肾弥漫性实质损害、肾盂积水、结石、内脏反位、单肾以及其他病变和异常的，不合格。</w:t>
      </w:r>
    </w:p>
    <w:p w14:paraId="56B7D13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  <w:t>四十一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  妇科超声检查发现子宫肌瘤、附件区不明性质包块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eastAsia="zh-CN"/>
        </w:rPr>
        <w:t>以及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其他病变和异常的，不合格。</w:t>
      </w:r>
    </w:p>
    <w:p w14:paraId="4A678D98">
      <w:pPr>
        <w:shd w:val="clear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</w:pP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第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  <w:lang w:val="en-US" w:eastAsia="zh-CN"/>
        </w:rPr>
        <w:t>四十二</w:t>
      </w:r>
      <w:r>
        <w:rPr>
          <w:rFonts w:hint="eastAsia" w:ascii="微软雅黑" w:hAnsi="微软雅黑" w:eastAsia="微软雅黑" w:cs="宋体"/>
          <w:b/>
          <w:color w:val="auto"/>
          <w:spacing w:val="8"/>
          <w:sz w:val="26"/>
          <w:highlight w:val="none"/>
        </w:rPr>
        <w:t>条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  <w:highlight w:val="none"/>
        </w:rPr>
        <w:t>未纳入体检标准，影响正常履行职责的其他严重疾病，不合格。</w:t>
      </w:r>
    </w:p>
    <w:p w14:paraId="7A05E61A">
      <w:pPr>
        <w:shd w:val="clear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hhYjE2ZGVhOTE1ZWUxODk5MjY5NDM4Yjc4OTQifQ=="/>
    <w:docVar w:name="KSO_WPS_MARK_KEY" w:val="a57a0d28-b991-466f-9a04-13484a4dae27"/>
  </w:docVars>
  <w:rsids>
    <w:rsidRoot w:val="00754024"/>
    <w:rsid w:val="000074C4"/>
    <w:rsid w:val="00754024"/>
    <w:rsid w:val="013E2686"/>
    <w:rsid w:val="04DB593A"/>
    <w:rsid w:val="06225A87"/>
    <w:rsid w:val="097A4359"/>
    <w:rsid w:val="0C0F6841"/>
    <w:rsid w:val="0CD520F0"/>
    <w:rsid w:val="0DE819AF"/>
    <w:rsid w:val="13C70F9A"/>
    <w:rsid w:val="15717C78"/>
    <w:rsid w:val="193E2DCB"/>
    <w:rsid w:val="1B112E96"/>
    <w:rsid w:val="2B1C6CE5"/>
    <w:rsid w:val="37270673"/>
    <w:rsid w:val="39893797"/>
    <w:rsid w:val="40B83F7C"/>
    <w:rsid w:val="40F66E65"/>
    <w:rsid w:val="41E47177"/>
    <w:rsid w:val="43291B47"/>
    <w:rsid w:val="488066AD"/>
    <w:rsid w:val="49296DFA"/>
    <w:rsid w:val="4A3759C8"/>
    <w:rsid w:val="4EB67961"/>
    <w:rsid w:val="540006A2"/>
    <w:rsid w:val="568755A7"/>
    <w:rsid w:val="570F757A"/>
    <w:rsid w:val="58A43CF2"/>
    <w:rsid w:val="59784F40"/>
    <w:rsid w:val="67D839B8"/>
    <w:rsid w:val="6E677844"/>
    <w:rsid w:val="72CA5924"/>
    <w:rsid w:val="7AD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BodyText"/>
    <w:basedOn w:val="1"/>
    <w:qFormat/>
    <w:uiPriority w:val="0"/>
    <w:pPr>
      <w:jc w:val="center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2420</Words>
  <Characters>2657</Characters>
  <Lines>48</Lines>
  <Paragraphs>13</Paragraphs>
  <TotalTime>0</TotalTime>
  <ScaleCrop>false</ScaleCrop>
  <LinksUpToDate>false</LinksUpToDate>
  <CharactersWithSpaces>2774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2021-04-02T02:57:00Z</dcterms:created>
  <dc:creator>Administrator</dc:creator>
  <cp:lastModifiedBy>中铁远通人力资源公司</cp:lastModifiedBy>
  <dcterms:modified xsi:type="dcterms:W3CDTF">2025-09-09T07:47:55Z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eyJoZGlkIjoiZjE3N2U0MDBiYTAxNjAxMTkwZmM5MDdiYWJiNTZlOWIiLCJ1c2VySWQiOiIzODczNDE1NTQifQ==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62A7187ECC68427CADF87637196CF62F_13</vt:lpwstr>
  </property>
</Properties>
</file>