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8DFE6">
      <w:pPr>
        <w:widowControl/>
        <w:shd w:val="clear" w:color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鄂尔多斯市消防救援支队2025年</w:t>
      </w:r>
    </w:p>
    <w:p w14:paraId="571C7DC5">
      <w:pPr>
        <w:widowControl/>
        <w:shd w:val="clear" w:color="auto"/>
        <w:jc w:val="center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公开招聘政府专职消防队员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体格检查标准</w:t>
      </w:r>
    </w:p>
    <w:p w14:paraId="0A5DC6ED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第一章  外科</w:t>
      </w:r>
    </w:p>
    <w:p w14:paraId="037D445D">
      <w:pPr>
        <w:widowControl/>
        <w:shd w:val="clear" w:color="auto"/>
        <w:rPr>
          <w:rFonts w:hint="default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第一条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男性身高160cm以上，女性身高158cm以上，合格。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体重指数（BMI)符合健康范围。</w:t>
      </w:r>
    </w:p>
    <w:p w14:paraId="3B7F295C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颅脑外伤，颅脑畸形，颅脑手术史，脑外伤后综合症，不合格。</w:t>
      </w:r>
    </w:p>
    <w:p w14:paraId="245E35A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颈部运动功能受限，斜颈不合格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。</w:t>
      </w:r>
    </w:p>
    <w:p w14:paraId="0A473211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56D6A478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五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肘关节过伸超过15度，肘关节外翻超过20度，或虽未超过前述规定但存在功能障碍，不合格。</w:t>
      </w:r>
    </w:p>
    <w:p w14:paraId="4E8CEA36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下蹲不全，两下肢不等长超过2cm，膝内翻股骨内髁间距离和膝外翻胫骨内踝间距离超过7cm，或虽未超过前述规定但步态异常，不合格。</w:t>
      </w:r>
    </w:p>
    <w:p w14:paraId="1E824DF7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七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手指、足趾残缺或畸形，足底弓完全消失的扁平足，重度皲裂症，不合格。</w:t>
      </w:r>
    </w:p>
    <w:p w14:paraId="463EA88D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八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恶性肿瘤，面颈部长径超过1cm的良性肿瘤、囊肿，其他部位长径超过3cm的良性肿瘤、囊肿，或虽未超出前述规定但影响功能和训练的，不合格。</w:t>
      </w:r>
    </w:p>
    <w:p w14:paraId="5F71B2F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九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瘢痕体质，面颈部长径超过3cm或影响功能的瘢痕，其他部位影响功能的瘢痕，不合格。</w:t>
      </w:r>
    </w:p>
    <w:p w14:paraId="32339F4A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面颈部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文身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，着体能训练服其他裸露部位长径超过3cm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的文身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，其他部位长径超过10cm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的文身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，不合格。</w:t>
      </w:r>
    </w:p>
    <w:p w14:paraId="7A16FF06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一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脉管炎，动脉瘤，中、重度下肢静脉曲张和精索静脉曲张，不合格。</w:t>
      </w:r>
    </w:p>
    <w:p w14:paraId="18D9111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胸、腹腔手术史，不合格。</w:t>
      </w:r>
    </w:p>
    <w:p w14:paraId="2CD00AD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泌尿生殖系统疾病或损伤及其后遗症，生殖器官畸形或发育不全，单睾，隐睾及其术后，不合格。</w:t>
      </w:r>
    </w:p>
    <w:p w14:paraId="0C684AE2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重度腋臭，不合格。</w:t>
      </w:r>
    </w:p>
    <w:p w14:paraId="3E28197B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五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头癣，泛发性体癣，疥疮，慢性泛发性湿疹，慢性荨麻疹，泛发性神经性皮炎，银屑病，面颈部长径超过1cm的血管痣、色素痣、胎痣和白癜风，其他传染性或难以治愈的皮肤病，不合格。</w:t>
      </w:r>
    </w:p>
    <w:p w14:paraId="0B516A1F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梅毒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、艾滋病、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淋病等传染性疾病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不合格。</w:t>
      </w:r>
    </w:p>
    <w:p w14:paraId="6D99BC3C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十七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眩晕病，不合格。</w:t>
      </w:r>
    </w:p>
    <w:p w14:paraId="40385B9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第二章  内科</w:t>
      </w:r>
    </w:p>
    <w:p w14:paraId="3FE69D81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第十八条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血压在下列范围，合格。</w:t>
      </w:r>
    </w:p>
    <w:p w14:paraId="6DEEA8A8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（一）收缩压≥90 mmHg，＜140 mmHg；</w:t>
      </w:r>
    </w:p>
    <w:p w14:paraId="508BCD8F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（二）舒张压≥60 mmHg，＜90 mmHg。</w:t>
      </w:r>
    </w:p>
    <w:p w14:paraId="569378F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第十九条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心率在下列范围，合格。</w:t>
      </w:r>
    </w:p>
    <w:p w14:paraId="344DCBE7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（一）心率60～100次/分；</w:t>
      </w:r>
    </w:p>
    <w:p w14:paraId="0C58EFE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（二）心率50～59次/分或101～110次/分，经检查系生理性。</w:t>
      </w:r>
    </w:p>
    <w:p w14:paraId="76A08FE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高血压病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风湿性心脏病、心肌病、冠心病、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器质性心脏病，血管疾病，右位心脏，不合格。</w:t>
      </w:r>
    </w:p>
    <w:p w14:paraId="5819BF5B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下列情况合格：</w:t>
      </w:r>
    </w:p>
    <w:p w14:paraId="5935E4DE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（一）听诊发现心律不齐、心脏收缩期杂音的，经检查系生理性；</w:t>
      </w:r>
    </w:p>
    <w:p w14:paraId="7889031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（二）直立性低血压、周围血管舒缩障碍。</w:t>
      </w:r>
    </w:p>
    <w:p w14:paraId="6F110757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第二十一条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慢性支气管炎，支气管扩张，支气管哮喘，肺大泡，气胸及气胸史，以及其他呼吸系统慢性疾病，不合格。</w:t>
      </w:r>
    </w:p>
    <w:p w14:paraId="287B7DE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第二十二条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严重慢性胃、肠疾病，肝脏、胆囊、脾脏、胰腺疾病，内脏下垂，腹部包块，不合格。</w:t>
      </w:r>
    </w:p>
    <w:p w14:paraId="4CFCB47F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第二十三条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糖尿病、尿崩症、肢端肥大症等内分泌系统疾病，不合格。泌尿、血液、内分泌系统疾病，代谢性疾病，免疫性疾病，不合格。</w:t>
      </w:r>
    </w:p>
    <w:p w14:paraId="101716AB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第二十四条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乙型肝炎表面抗原检测阳性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丙型肝炎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结核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病等传染性疾病，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不合格。</w:t>
      </w:r>
    </w:p>
    <w:p w14:paraId="2879E860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第二十五条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癫痫以及其他神经系统疾病及后遗症，不合格。精神分裂症，转换性障碍，分离性障碍，抑郁症，躁狂症，精神活性物质滥用和依赖，人格障碍，应激障碍，睡眠障碍，进食障碍，精神发育迟滞，遗尿症，以及其他精神类疾病，不合格。</w:t>
      </w:r>
    </w:p>
    <w:p w14:paraId="7BC5F95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第二十六条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影响正常表达的口吃，不合格。</w:t>
      </w:r>
    </w:p>
    <w:p w14:paraId="5970BE9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第三章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 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6"/>
          <w:highlight w:val="none"/>
        </w:rPr>
        <w:t>耳鼻咽喉科</w:t>
      </w:r>
    </w:p>
    <w:p w14:paraId="2EC98C69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第二十七条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听力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测试双耳语频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低于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40dB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，合格。</w:t>
      </w:r>
    </w:p>
    <w:p w14:paraId="52209EF1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二十八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耳廓明显畸形，外耳道闭锁，不合格。</w:t>
      </w:r>
    </w:p>
    <w:p w14:paraId="308278AC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第二十九条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鼓膜穿孔，化脓性中耳炎，不合格。</w:t>
      </w:r>
    </w:p>
    <w:p w14:paraId="19D30CDE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鼻中隔穿孔，鼻畸形，不合格。严重阻塞性睡眠呼吸暂停综合征，不合格</w:t>
      </w:r>
    </w:p>
    <w:p w14:paraId="4B062CCC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第四章  眼科</w:t>
      </w:r>
    </w:p>
    <w:p w14:paraId="279412BF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第三十一条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右眼裸眼视力低于4.6，左眼裸眼视力低于4.5，不合格。</w:t>
      </w:r>
    </w:p>
    <w:p w14:paraId="68092853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任何一眼裸眼视力低于4.8，需进行矫正视力检查，任何一眼矫正视力低于4.8或矫正度数超过600度，不合格。色弱，色盲，不合格。眼球突出，眼球震颤，眼肌疾病，不合格。角膜、巩膜、虹膜睫状体疾病，瞳孔变形、运动障碍，不合格。晶状体、玻璃体、视网膜、脉络膜、视神经疾病，以及青光眼，不合格。</w:t>
      </w:r>
    </w:p>
    <w:p w14:paraId="69AF1923">
      <w:pPr>
        <w:widowControl/>
        <w:shd w:val="clear" w:color="auto"/>
        <w:rPr>
          <w:rFonts w:hint="default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第五章 口腔科</w:t>
      </w:r>
    </w:p>
    <w:p w14:paraId="4308CC97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慢性腮腺炎，腮腺囊肿，口腔肿瘤，不合格</w:t>
      </w:r>
    </w:p>
    <w:p w14:paraId="3446EC54">
      <w:pPr>
        <w:numPr>
          <w:ilvl w:val="0"/>
          <w:numId w:val="0"/>
        </w:numPr>
        <w:shd w:val="clear"/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章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妇科</w:t>
      </w:r>
    </w:p>
    <w:p w14:paraId="45D9B058">
      <w:pPr>
        <w:numPr>
          <w:ilvl w:val="0"/>
          <w:numId w:val="0"/>
        </w:numPr>
        <w:shd w:val="clear"/>
        <w:rPr>
          <w:rFonts w:hint="default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性病、恶性肿瘤，严重妇科炎症不合格。</w:t>
      </w:r>
    </w:p>
    <w:p w14:paraId="603AF5FB">
      <w:pPr>
        <w:numPr>
          <w:ilvl w:val="0"/>
          <w:numId w:val="0"/>
        </w:numPr>
        <w:shd w:val="clear"/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szCs w:val="22"/>
          <w:highlight w:val="none"/>
          <w:lang w:val="en-US" w:eastAsia="zh-CN" w:bidi="ar-SA"/>
        </w:rPr>
        <w:t>第七章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辅助检查</w:t>
      </w:r>
    </w:p>
    <w:p w14:paraId="6C673E08">
      <w:pPr>
        <w:pStyle w:val="12"/>
        <w:shd w:val="clear"/>
        <w:jc w:val="both"/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b w:val="0"/>
          <w:bCs w:val="0"/>
          <w:color w:val="auto"/>
          <w:spacing w:val="8"/>
          <w:kern w:val="0"/>
          <w:sz w:val="26"/>
          <w:highlight w:val="none"/>
          <w:lang w:val="en-US" w:eastAsia="zh-CN"/>
        </w:rPr>
        <w:t>血细胞分析结果在下列范围，合格。</w:t>
      </w:r>
    </w:p>
    <w:p w14:paraId="71CC625D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第三十四条 血细胞分析结果在下列范围，合格。</w:t>
      </w:r>
    </w:p>
    <w:p w14:paraId="10B268BC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(一)血红蛋白:男性 130～175g/L，女性 115～150g/L;</w:t>
      </w:r>
    </w:p>
    <w:p w14:paraId="5764B576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(二)细胞计数:男性 4.3～5.8x10^12/L，女性 3.8～5.1x10^12/L;</w:t>
      </w:r>
    </w:p>
    <w:p w14:paraId="25DA3057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(三)白细胞计数:3.5～9.5x10^9/L;</w:t>
      </w:r>
    </w:p>
    <w:p w14:paraId="34E5F930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(四)中性粒细胞百分数:40%～75%</w:t>
      </w:r>
    </w:p>
    <w:p w14:paraId="2A5F4688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(五)淋巴细胞百分数:20%～50%;</w:t>
      </w:r>
    </w:p>
    <w:p w14:paraId="49A5F895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(六)血小板计数:125～350x10^9/L</w:t>
      </w:r>
    </w:p>
    <w:p w14:paraId="06B78EF2">
      <w:pPr>
        <w:pStyle w:val="12"/>
        <w:shd w:val="clear"/>
        <w:jc w:val="both"/>
        <w:rPr>
          <w:rFonts w:hint="default" w:ascii="微软雅黑" w:hAnsi="微软雅黑" w:eastAsia="微软雅黑" w:cs="宋体"/>
          <w:b/>
          <w:color w:val="auto"/>
          <w:spacing w:val="8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（七）血型（Rh血型）</w:t>
      </w:r>
    </w:p>
    <w:p w14:paraId="4BF96AB4">
      <w:pPr>
        <w:pStyle w:val="12"/>
        <w:shd w:val="clear"/>
        <w:jc w:val="both"/>
        <w:rPr>
          <w:rFonts w:hint="default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</w:pPr>
      <w:r>
        <w:rPr>
          <w:rFonts w:hint="default" w:ascii="微软雅黑" w:hAnsi="微软雅黑" w:eastAsia="微软雅黑" w:cs="宋体"/>
          <w:b/>
          <w:color w:val="auto"/>
          <w:spacing w:val="8"/>
          <w:sz w:val="26"/>
          <w:highlight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 xml:space="preserve">  </w:t>
      </w:r>
      <w:r>
        <w:rPr>
          <w:rFonts w:hint="default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>血常规检查结果要结合临床及地区差异</w:t>
      </w:r>
      <w:r>
        <w:rPr>
          <w:rFonts w:hint="eastAsia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>做出</w:t>
      </w:r>
      <w:r>
        <w:rPr>
          <w:rFonts w:hint="default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>正确结论。血红蛋白、红细胞数、白细胞总数、白细胞分类、血小板计数稍高或稍低，根据所在地区人体正常值范围，在排除器质性病变的前提下，不作单项淘汰。</w:t>
      </w:r>
    </w:p>
    <w:p w14:paraId="5DF6E85A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三十五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 血生化分析结果在下列范围，合格。</w:t>
      </w:r>
    </w:p>
    <w:p w14:paraId="5E250D11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（一）血清丙氨酸氨基转移酶:男性9～50 U/L，女性7～40 U/L；</w:t>
      </w:r>
    </w:p>
    <w:p w14:paraId="3C03382F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6A375C4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（二）血清肌酐：</w:t>
      </w:r>
    </w:p>
    <w:p w14:paraId="28601408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酶法：男性59～104μmol/L，女性45～84μmol/L；</w:t>
      </w:r>
    </w:p>
    <w:p w14:paraId="3F2440C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苦味酸速率法：男性62～115μmol/L，女性53～97μmol/L；</w:t>
      </w:r>
    </w:p>
    <w:p w14:paraId="6FC0E552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苦味酸去蛋白终点法：男性44～133μmol/L，女性70～106μmol/L；</w:t>
      </w:r>
    </w:p>
    <w:p w14:paraId="25ED1469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（三）血清尿素：2.9～8.2 mmol/L。</w:t>
      </w:r>
    </w:p>
    <w:p w14:paraId="2559B035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三十六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尿常规检查结果在下列范围，合格。</w:t>
      </w:r>
    </w:p>
    <w:p w14:paraId="7A8A2B46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（一）尿蛋白：阴性至微量；</w:t>
      </w:r>
    </w:p>
    <w:p w14:paraId="4A608695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（二）尿酮体：阴性；</w:t>
      </w:r>
    </w:p>
    <w:p w14:paraId="0B5A9EDD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（三）尿糖：阴性；</w:t>
      </w:r>
    </w:p>
    <w:p w14:paraId="689AB067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（四）胆红素：阴性；</w:t>
      </w:r>
    </w:p>
    <w:p w14:paraId="2F561FDD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（五）尿胆原：0.1～1.0 Eμ／dl(弱阳性)。</w:t>
      </w:r>
    </w:p>
    <w:p w14:paraId="6C939291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三十七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尿液离心沉淀标本镜检结果在下列范围，合格。</w:t>
      </w:r>
    </w:p>
    <w:p w14:paraId="0402DADE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（一）红细胞：男性0～偶见／高倍镜，女性0～3／高倍镜，女性不超过6个/高倍镜应结合外阴检查排除疾病；</w:t>
      </w:r>
    </w:p>
    <w:p w14:paraId="77BA1307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（二）白细胞：男性0～3／高倍镜，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女性0～5／高倍镜，不超过6个/高倍镜应结合外生殖器或外阴检查排除疾病；</w:t>
      </w:r>
    </w:p>
    <w:p w14:paraId="1463D6D3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（三）管型：无或偶见透明管型，无其他管型。</w:t>
      </w:r>
    </w:p>
    <w:p w14:paraId="761FA3BB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三十八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尿液毒品检测阳性，不合格。</w:t>
      </w:r>
    </w:p>
    <w:p w14:paraId="3914E52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三十九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血清妊娠试验阴性，合格。</w:t>
      </w:r>
    </w:p>
    <w:p w14:paraId="3FD10A44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四十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腹部超声检查发现恶性征象、病理性脾肿大、胰腺病变、肝肾弥漫性实质损害、肾盂积水、结石、内脏反位、单肾以及其他病变和异常的，不合格。</w:t>
      </w:r>
    </w:p>
    <w:p w14:paraId="56B7D13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  <w:lang w:val="en-US" w:eastAsia="zh-CN"/>
        </w:rPr>
        <w:t>四十一</w:t>
      </w: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妇科超声检查发现子宫肌瘤、附件区不明性质包块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以及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其他病变和异常的，不合格。</w:t>
      </w:r>
    </w:p>
    <w:p w14:paraId="4A678D98">
      <w:pPr>
        <w:shd w:val="clear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  <w:lang w:val="en-US" w:eastAsia="zh-CN"/>
        </w:rPr>
        <w:t>四十二</w:t>
      </w: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未纳入体检标准，影响正常履行职责的其他严重疾病，不合格。</w:t>
      </w:r>
    </w:p>
    <w:p w14:paraId="7A05E61A">
      <w:pPr>
        <w:shd w:val="clear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zhhYjE2ZGVhOTE1ZWUxODk5MjY5NDM4Yjc4OTQifQ=="/>
    <w:docVar w:name="KSO_WPS_MARK_KEY" w:val="a57a0d28-b991-466f-9a04-13484a4dae27"/>
  </w:docVars>
  <w:rsids>
    <w:rsidRoot w:val="00754024"/>
    <w:rsid w:val="000074C4"/>
    <w:rsid w:val="00754024"/>
    <w:rsid w:val="013E2686"/>
    <w:rsid w:val="04DB593A"/>
    <w:rsid w:val="06225A87"/>
    <w:rsid w:val="097A4359"/>
    <w:rsid w:val="0C0F6841"/>
    <w:rsid w:val="0CD520F0"/>
    <w:rsid w:val="0DE819AF"/>
    <w:rsid w:val="13C70F9A"/>
    <w:rsid w:val="15717C78"/>
    <w:rsid w:val="193E2DCB"/>
    <w:rsid w:val="1B112E96"/>
    <w:rsid w:val="2B1C6CE5"/>
    <w:rsid w:val="37270673"/>
    <w:rsid w:val="39893797"/>
    <w:rsid w:val="40F66E65"/>
    <w:rsid w:val="41E47177"/>
    <w:rsid w:val="43291B47"/>
    <w:rsid w:val="488066AD"/>
    <w:rsid w:val="49296DFA"/>
    <w:rsid w:val="4A3759C8"/>
    <w:rsid w:val="4EB67961"/>
    <w:rsid w:val="540006A2"/>
    <w:rsid w:val="568755A7"/>
    <w:rsid w:val="570F757A"/>
    <w:rsid w:val="58A43CF2"/>
    <w:rsid w:val="59784F40"/>
    <w:rsid w:val="67D839B8"/>
    <w:rsid w:val="6E677844"/>
    <w:rsid w:val="72CA5924"/>
    <w:rsid w:val="7AD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BodyText"/>
    <w:basedOn w:val="1"/>
    <w:qFormat/>
    <w:uiPriority w:val="0"/>
    <w:pPr>
      <w:jc w:val="center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8"/>
    <w:qFormat/>
    <w:uiPriority w:val="0"/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2417</Words>
  <Characters>2638</Characters>
  <Lines>48</Lines>
  <Paragraphs>13</Paragraphs>
  <TotalTime>0</TotalTime>
  <ScaleCrop>false</ScaleCrop>
  <LinksUpToDate>false</LinksUpToDate>
  <CharactersWithSpaces>2750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2021-04-02T02:57:00Z</dcterms:created>
  <dc:creator>Administrator</dc:creator>
  <cp:lastModifiedBy>小小荣同学</cp:lastModifiedBy>
  <dcterms:modified xsi:type="dcterms:W3CDTF">2025-04-30T06:57:29Z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eyJoZGlkIjoiYjU1MDFhOGY3Zjc5MmUxMjI3ZDUyOGMwZjQ1MzhiODQiLCJ1c2VySWQiOiIzMDMzMTA4MTgifQ==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62A7187ECC68427CADF87637196CF62F_13</vt:lpwstr>
  </property>
</Properties>
</file>