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准格尔旗2024年事业单位引进高层次人才和急需紧缺专业人才岗位表</w:t>
      </w:r>
    </w:p>
    <w:tbl>
      <w:tblPr>
        <w:tblStyle w:val="3"/>
        <w:tblW w:w="158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3480"/>
        <w:gridCol w:w="3523"/>
        <w:gridCol w:w="1875"/>
        <w:gridCol w:w="1350"/>
        <w:gridCol w:w="2372"/>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主管单位</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用人单位</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引进岗位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引进人数</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专业要求</w:t>
            </w:r>
          </w:p>
        </w:tc>
        <w:tc>
          <w:tcPr>
            <w:tcW w:w="24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77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1</w:t>
            </w:r>
          </w:p>
        </w:tc>
        <w:tc>
          <w:tcPr>
            <w:tcW w:w="34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b w:val="0"/>
                <w:bCs w:val="0"/>
                <w:i w:val="0"/>
                <w:iCs w:val="0"/>
                <w:color w:val="000000"/>
                <w:kern w:val="0"/>
                <w:sz w:val="21"/>
                <w:szCs w:val="21"/>
                <w:u w:val="none"/>
                <w:lang w:val="en-US" w:eastAsia="zh-CN" w:bidi="ar"/>
              </w:rPr>
              <w:t>准格尔旗水利局</w:t>
            </w:r>
          </w:p>
        </w:tc>
        <w:tc>
          <w:tcPr>
            <w:tcW w:w="3523"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准格尔旗水利事业发展中心</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水利岗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3</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水利类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exact"/>
          <w:jc w:val="center"/>
        </w:trPr>
        <w:tc>
          <w:tcPr>
            <w:tcW w:w="77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c>
          <w:tcPr>
            <w:tcW w:w="3480" w:type="dxa"/>
            <w:vMerge w:val="continue"/>
            <w:tcBorders>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c>
          <w:tcPr>
            <w:tcW w:w="3523"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val="0"/>
                <w:bCs w:val="0"/>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水保岗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2</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lang w:val="en-US"/>
              </w:rPr>
            </w:pPr>
            <w:r>
              <w:rPr>
                <w:rFonts w:hint="eastAsia" w:ascii="Times New Roman" w:hAnsi="Times New Roman" w:eastAsia="仿宋_GB2312" w:cs="Times New Roman"/>
                <w:b w:val="0"/>
                <w:bCs w:val="0"/>
                <w:i w:val="0"/>
                <w:iCs w:val="0"/>
                <w:color w:val="000000"/>
                <w:kern w:val="0"/>
                <w:sz w:val="21"/>
                <w:szCs w:val="21"/>
                <w:u w:val="none"/>
                <w:lang w:val="en-US" w:eastAsia="zh-CN" w:bidi="ar"/>
              </w:rPr>
              <w:t>地质学类、地理科学类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77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2</w:t>
            </w:r>
          </w:p>
        </w:tc>
        <w:tc>
          <w:tcPr>
            <w:tcW w:w="34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kern w:val="0"/>
                <w:sz w:val="21"/>
                <w:szCs w:val="21"/>
                <w:u w:val="none"/>
                <w:lang w:val="en-US" w:eastAsia="zh-CN" w:bidi="ar"/>
              </w:rPr>
              <w:t>准格尔旗林草局</w:t>
            </w:r>
          </w:p>
        </w:tc>
        <w:tc>
          <w:tcPr>
            <w:tcW w:w="3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准格尔旗国有林场站服务中心</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lang w:val="en-US"/>
              </w:rPr>
            </w:pPr>
            <w:r>
              <w:rPr>
                <w:rFonts w:hint="default" w:ascii="Times New Roman" w:hAnsi="Times New Roman" w:eastAsia="仿宋_GB2312" w:cs="Times New Roman"/>
                <w:b w:val="0"/>
                <w:bCs w:val="0"/>
                <w:i w:val="0"/>
                <w:iCs w:val="0"/>
                <w:color w:val="000000"/>
                <w:kern w:val="0"/>
                <w:sz w:val="21"/>
                <w:szCs w:val="21"/>
                <w:u w:val="none"/>
                <w:lang w:val="en-US" w:eastAsia="zh-CN" w:bidi="ar"/>
              </w:rPr>
              <w:t>专业技术岗</w:t>
            </w:r>
            <w:r>
              <w:rPr>
                <w:rFonts w:hint="eastAsia" w:ascii="Times New Roman" w:hAnsi="Times New Roman" w:eastAsia="仿宋_GB2312" w:cs="Times New Roman"/>
                <w:b w:val="0"/>
                <w:bCs w:val="0"/>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植物生产类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c>
          <w:tcPr>
            <w:tcW w:w="3480"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val="0"/>
                <w:bCs w:val="0"/>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lang w:val="en-US"/>
              </w:rPr>
            </w:pPr>
            <w:r>
              <w:rPr>
                <w:rFonts w:hint="default" w:ascii="Times New Roman" w:hAnsi="Times New Roman" w:eastAsia="仿宋_GB2312" w:cs="Times New Roman"/>
                <w:b w:val="0"/>
                <w:bCs w:val="0"/>
                <w:i w:val="0"/>
                <w:iCs w:val="0"/>
                <w:color w:val="000000"/>
                <w:kern w:val="0"/>
                <w:sz w:val="21"/>
                <w:szCs w:val="21"/>
                <w:u w:val="none"/>
                <w:lang w:val="en-US" w:eastAsia="zh-CN" w:bidi="ar"/>
              </w:rPr>
              <w:t>专业技术岗</w:t>
            </w:r>
            <w:r>
              <w:rPr>
                <w:rFonts w:hint="eastAsia" w:ascii="Times New Roman" w:hAnsi="Times New Roman" w:eastAsia="仿宋_GB2312" w:cs="Times New Roman"/>
                <w:b w:val="0"/>
                <w:bCs w:val="0"/>
                <w:i w:val="0"/>
                <w:iCs w:val="0"/>
                <w:color w:val="000000"/>
                <w:kern w:val="0"/>
                <w:sz w:val="21"/>
                <w:szCs w:val="21"/>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林学类、草学类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c>
          <w:tcPr>
            <w:tcW w:w="3480"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val="0"/>
                <w:bCs w:val="0"/>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lang w:val="en-US"/>
              </w:rPr>
            </w:pPr>
            <w:r>
              <w:rPr>
                <w:rFonts w:hint="default" w:ascii="Times New Roman" w:hAnsi="Times New Roman" w:eastAsia="仿宋_GB2312" w:cs="Times New Roman"/>
                <w:b w:val="0"/>
                <w:bCs w:val="0"/>
                <w:i w:val="0"/>
                <w:iCs w:val="0"/>
                <w:color w:val="000000"/>
                <w:kern w:val="0"/>
                <w:sz w:val="21"/>
                <w:szCs w:val="21"/>
                <w:u w:val="none"/>
                <w:lang w:val="en-US" w:eastAsia="zh-CN" w:bidi="ar"/>
              </w:rPr>
              <w:t>专业技术岗</w:t>
            </w:r>
            <w:r>
              <w:rPr>
                <w:rFonts w:hint="eastAsia" w:ascii="Times New Roman" w:hAnsi="Times New Roman" w:eastAsia="仿宋_GB2312" w:cs="Times New Roman"/>
                <w:b w:val="0"/>
                <w:bCs w:val="0"/>
                <w:i w:val="0"/>
                <w:iCs w:val="0"/>
                <w:color w:val="000000"/>
                <w:kern w:val="0"/>
                <w:sz w:val="21"/>
                <w:szCs w:val="21"/>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lang w:val="en-US"/>
              </w:rPr>
            </w:pPr>
            <w:r>
              <w:rPr>
                <w:rFonts w:hint="eastAsia" w:ascii="Times New Roman" w:hAnsi="Times New Roman" w:eastAsia="仿宋_GB2312" w:cs="Times New Roman"/>
                <w:b w:val="0"/>
                <w:bCs w:val="0"/>
                <w:i w:val="0"/>
                <w:iCs w:val="0"/>
                <w:color w:val="000000"/>
                <w:kern w:val="0"/>
                <w:sz w:val="21"/>
                <w:szCs w:val="21"/>
                <w:u w:val="none"/>
                <w:lang w:val="en-US" w:eastAsia="zh-CN" w:bidi="ar"/>
              </w:rPr>
              <w:t>环境生态类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jc w:val="center"/>
        </w:trPr>
        <w:tc>
          <w:tcPr>
            <w:tcW w:w="77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c>
          <w:tcPr>
            <w:tcW w:w="34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val="0"/>
                <w:bCs w:val="0"/>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lang w:val="en-US"/>
              </w:rPr>
            </w:pPr>
            <w:r>
              <w:rPr>
                <w:rFonts w:hint="default" w:ascii="Times New Roman" w:hAnsi="Times New Roman" w:eastAsia="仿宋_GB2312" w:cs="Times New Roman"/>
                <w:b w:val="0"/>
                <w:bCs w:val="0"/>
                <w:i w:val="0"/>
                <w:iCs w:val="0"/>
                <w:color w:val="000000"/>
                <w:kern w:val="0"/>
                <w:sz w:val="21"/>
                <w:szCs w:val="21"/>
                <w:u w:val="none"/>
                <w:lang w:val="en-US" w:eastAsia="zh-CN" w:bidi="ar"/>
              </w:rPr>
              <w:t>专业技术岗</w:t>
            </w:r>
            <w:r>
              <w:rPr>
                <w:rFonts w:hint="eastAsia" w:ascii="Times New Roman" w:hAnsi="Times New Roman" w:eastAsia="仿宋_GB2312" w:cs="Times New Roman"/>
                <w:b w:val="0"/>
                <w:bCs w:val="0"/>
                <w:i w:val="0"/>
                <w:iCs w:val="0"/>
                <w:color w:val="000000"/>
                <w:kern w:val="0"/>
                <w:sz w:val="21"/>
                <w:szCs w:val="21"/>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地理科学类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exact"/>
          <w:jc w:val="center"/>
        </w:trPr>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b w:val="0"/>
                <w:bCs w:val="0"/>
                <w:i w:val="0"/>
                <w:iCs w:val="0"/>
                <w:color w:val="000000"/>
                <w:kern w:val="0"/>
                <w:sz w:val="21"/>
                <w:szCs w:val="21"/>
                <w:u w:val="none"/>
                <w:lang w:val="en-US" w:eastAsia="zh-CN" w:bidi="ar"/>
              </w:rPr>
              <w:t>准格尔旗自然资源局</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准格尔</w:t>
            </w:r>
            <w:r>
              <w:rPr>
                <w:rFonts w:hint="eastAsia" w:ascii="Times New Roman" w:hAnsi="Times New Roman" w:eastAsia="仿宋_GB2312" w:cs="Times New Roman"/>
                <w:b w:val="0"/>
                <w:bCs w:val="0"/>
                <w:i w:val="0"/>
                <w:iCs w:val="0"/>
                <w:color w:val="000000"/>
                <w:kern w:val="0"/>
                <w:sz w:val="21"/>
                <w:szCs w:val="21"/>
                <w:u w:val="none"/>
                <w:lang w:val="en-US" w:eastAsia="zh-CN" w:bidi="ar"/>
              </w:rPr>
              <w:t>旗</w:t>
            </w:r>
            <w:r>
              <w:rPr>
                <w:rFonts w:hint="default" w:ascii="Times New Roman" w:hAnsi="Times New Roman" w:eastAsia="仿宋_GB2312" w:cs="Times New Roman"/>
                <w:b w:val="0"/>
                <w:bCs w:val="0"/>
                <w:i w:val="0"/>
                <w:iCs w:val="0"/>
                <w:color w:val="000000"/>
                <w:kern w:val="0"/>
                <w:sz w:val="21"/>
                <w:szCs w:val="21"/>
                <w:u w:val="none"/>
                <w:lang w:val="en-US" w:eastAsia="zh-CN" w:bidi="ar"/>
              </w:rPr>
              <w:t>不动产登记中心</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专业技术岗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eastAsia" w:ascii="Times New Roman" w:hAnsi="Times New Roman" w:eastAsia="仿宋_GB2312" w:cs="Times New Roman"/>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自然保护与环境生态类、地理科学类、</w:t>
            </w:r>
            <w:r>
              <w:rPr>
                <w:rFonts w:hint="eastAsia" w:ascii="Times New Roman" w:hAnsi="Times New Roman" w:eastAsia="仿宋_GB2312" w:cs="Times New Roman"/>
                <w:b w:val="0"/>
                <w:bCs w:val="0"/>
                <w:i w:val="0"/>
                <w:iCs w:val="0"/>
                <w:color w:val="000000"/>
                <w:kern w:val="0"/>
                <w:sz w:val="21"/>
                <w:szCs w:val="21"/>
                <w:u w:val="none"/>
                <w:lang w:val="en-US" w:eastAsia="zh-CN" w:bidi="ar"/>
              </w:rPr>
              <w:t xml:space="preserve">         </w:t>
            </w:r>
            <w:r>
              <w:rPr>
                <w:rFonts w:hint="default" w:ascii="Times New Roman" w:hAnsi="Times New Roman" w:eastAsia="仿宋_GB2312" w:cs="Times New Roman"/>
                <w:b w:val="0"/>
                <w:bCs w:val="0"/>
                <w:i w:val="0"/>
                <w:iCs w:val="0"/>
                <w:color w:val="000000"/>
                <w:kern w:val="0"/>
                <w:sz w:val="21"/>
                <w:szCs w:val="21"/>
                <w:u w:val="none"/>
                <w:lang w:val="en-US" w:eastAsia="zh-CN" w:bidi="ar"/>
              </w:rPr>
              <w:t>地质学类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b w:val="0"/>
                <w:bCs w:val="0"/>
                <w:i w:val="0"/>
                <w:iCs w:val="0"/>
                <w:color w:val="000000"/>
                <w:kern w:val="0"/>
                <w:sz w:val="21"/>
                <w:szCs w:val="21"/>
                <w:u w:val="none"/>
                <w:lang w:val="en-US" w:eastAsia="zh-CN" w:bidi="ar"/>
              </w:rPr>
              <w:t>中共准格尔旗委巡察工作领导小组办公室</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准格尔旗巡察</w:t>
            </w:r>
            <w:r>
              <w:rPr>
                <w:rFonts w:hint="eastAsia" w:ascii="Times New Roman" w:hAnsi="Times New Roman" w:eastAsia="仿宋_GB2312" w:cs="Times New Roman"/>
                <w:b w:val="0"/>
                <w:bCs w:val="0"/>
                <w:i w:val="0"/>
                <w:iCs w:val="0"/>
                <w:color w:val="000000"/>
                <w:kern w:val="0"/>
                <w:sz w:val="21"/>
                <w:szCs w:val="21"/>
                <w:u w:val="none"/>
                <w:lang w:val="en-US" w:eastAsia="zh-CN" w:bidi="ar"/>
              </w:rPr>
              <w:t>数据信息</w:t>
            </w:r>
            <w:r>
              <w:rPr>
                <w:rFonts w:hint="default" w:ascii="Times New Roman" w:hAnsi="Times New Roman" w:eastAsia="仿宋_GB2312" w:cs="Times New Roman"/>
                <w:b w:val="0"/>
                <w:bCs w:val="0"/>
                <w:i w:val="0"/>
                <w:iCs w:val="0"/>
                <w:color w:val="000000"/>
                <w:kern w:val="0"/>
                <w:sz w:val="21"/>
                <w:szCs w:val="21"/>
                <w:u w:val="none"/>
                <w:lang w:val="en-US" w:eastAsia="zh-CN" w:bidi="ar"/>
              </w:rPr>
              <w:t>中心</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专业技术岗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b w:val="0"/>
                <w:bCs w:val="0"/>
                <w:i w:val="0"/>
                <w:iCs w:val="0"/>
                <w:color w:val="000000"/>
                <w:kern w:val="0"/>
                <w:sz w:val="21"/>
                <w:szCs w:val="21"/>
                <w:u w:val="none"/>
                <w:lang w:val="en-US" w:eastAsia="zh-CN" w:bidi="ar"/>
              </w:rPr>
              <w:t>中国语言文学类、</w:t>
            </w:r>
            <w:r>
              <w:rPr>
                <w:rFonts w:hint="eastAsia" w:ascii="Times New Roman" w:hAnsi="Times New Roman" w:eastAsia="仿宋_GB2312" w:cs="Times New Roman"/>
                <w:b w:val="0"/>
                <w:bCs w:val="0"/>
                <w:i w:val="0"/>
                <w:iCs w:val="0"/>
                <w:color w:val="000000"/>
                <w:kern w:val="0"/>
                <w:sz w:val="21"/>
                <w:szCs w:val="21"/>
                <w:u w:val="none"/>
                <w:lang w:val="en-US" w:eastAsia="zh-CN" w:bidi="ar"/>
              </w:rPr>
              <w:t xml:space="preserve">     新闻传播学类、</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lang w:val="en-US"/>
              </w:rPr>
            </w:pPr>
            <w:r>
              <w:rPr>
                <w:rFonts w:hint="eastAsia" w:ascii="Times New Roman" w:hAnsi="Times New Roman" w:eastAsia="仿宋_GB2312" w:cs="Times New Roman"/>
                <w:b w:val="0"/>
                <w:bCs w:val="0"/>
                <w:i w:val="0"/>
                <w:iCs w:val="0"/>
                <w:color w:val="000000"/>
                <w:kern w:val="0"/>
                <w:sz w:val="21"/>
                <w:szCs w:val="21"/>
                <w:u w:val="none"/>
                <w:lang w:val="en-US" w:eastAsia="zh-CN" w:bidi="ar"/>
              </w:rPr>
              <w:t>政治学类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4"/>
                <w:szCs w:val="24"/>
                <w:u w:val="none"/>
                <w:lang w:val="en-US" w:eastAsia="zh-CN" w:bidi="ar"/>
              </w:rPr>
              <w:t>序号</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4"/>
                <w:szCs w:val="24"/>
                <w:u w:val="none"/>
                <w:lang w:val="en-US" w:eastAsia="zh-CN" w:bidi="ar"/>
              </w:rPr>
            </w:pPr>
          </w:p>
        </w:tc>
        <w:tc>
          <w:tcPr>
            <w:tcW w:w="3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用人单位</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引进岗位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引进人数</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专业要求</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4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中共准格尔旗委员会政法委员会</w:t>
            </w:r>
          </w:p>
        </w:tc>
        <w:tc>
          <w:tcPr>
            <w:tcW w:w="352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准格尔旗国家安全维稳中心</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文秘岗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哲学类、中国语言文学类、新闻传播学类</w:t>
            </w:r>
          </w:p>
        </w:tc>
        <w:tc>
          <w:tcPr>
            <w:tcW w:w="24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需进行政审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p>
        </w:tc>
        <w:tc>
          <w:tcPr>
            <w:tcW w:w="3480"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p>
        </w:tc>
        <w:tc>
          <w:tcPr>
            <w:tcW w:w="352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法律岗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法学类、政治学类</w:t>
            </w:r>
          </w:p>
        </w:tc>
        <w:tc>
          <w:tcPr>
            <w:tcW w:w="248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exact"/>
          <w:jc w:val="center"/>
        </w:trPr>
        <w:tc>
          <w:tcPr>
            <w:tcW w:w="77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p>
        </w:tc>
        <w:tc>
          <w:tcPr>
            <w:tcW w:w="34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p>
        </w:tc>
        <w:tc>
          <w:tcPr>
            <w:tcW w:w="352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信息技术岗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2</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计算机科学与技术类、  计算机信息管理类、    计算机网络技术类</w:t>
            </w:r>
          </w:p>
        </w:tc>
        <w:tc>
          <w:tcPr>
            <w:tcW w:w="248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4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中共准格尔旗委员会宣传部</w:t>
            </w:r>
          </w:p>
        </w:tc>
        <w:tc>
          <w:tcPr>
            <w:tcW w:w="3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中共准格尔旗委员会讲师团</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线上理论宣讲岗1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新闻传播学类      </w:t>
            </w:r>
          </w:p>
        </w:tc>
        <w:tc>
          <w:tcPr>
            <w:tcW w:w="2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另设实操考试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p>
        </w:tc>
        <w:tc>
          <w:tcPr>
            <w:tcW w:w="3480"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线上理论宣讲岗2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艺术设计类</w:t>
            </w:r>
          </w:p>
        </w:tc>
        <w:tc>
          <w:tcPr>
            <w:tcW w:w="24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p>
        </w:tc>
        <w:tc>
          <w:tcPr>
            <w:tcW w:w="34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文秘岗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中国语言文学类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4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旗委直属事业单位</w:t>
            </w:r>
          </w:p>
        </w:tc>
        <w:tc>
          <w:tcPr>
            <w:tcW w:w="3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鄂尔多斯市乡村振兴专业人才服务中心</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财务岗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会计与审计类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p>
        </w:tc>
        <w:tc>
          <w:tcPr>
            <w:tcW w:w="34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文秘岗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2</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1"/>
                <w:szCs w:val="21"/>
                <w:highlight w:val="yellow"/>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语言文学类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exact"/>
          <w:jc w:val="center"/>
        </w:trPr>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中共准格尔旗委员会组织部</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准格尔旗老干部综合服务中心</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综合岗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highlight w:val="yellow"/>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语言文学类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黑体" w:hAnsi="宋体" w:eastAsia="黑体" w:cs="黑体"/>
                <w:i w:val="0"/>
                <w:iCs w:val="0"/>
                <w:color w:val="000000"/>
                <w:kern w:val="0"/>
                <w:sz w:val="24"/>
                <w:szCs w:val="24"/>
                <w:u w:val="none"/>
                <w:lang w:val="en-US" w:eastAsia="zh-CN" w:bidi="ar"/>
              </w:rPr>
              <w:t>序号</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4"/>
                <w:szCs w:val="24"/>
                <w:u w:val="none"/>
                <w:lang w:val="en-US" w:eastAsia="zh-CN" w:bidi="ar"/>
              </w:rPr>
            </w:pPr>
          </w:p>
        </w:tc>
        <w:tc>
          <w:tcPr>
            <w:tcW w:w="3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FF0000"/>
                <w:sz w:val="21"/>
                <w:szCs w:val="21"/>
                <w:u w:val="none"/>
                <w:lang w:val="en-US" w:eastAsia="zh-CN"/>
              </w:rPr>
            </w:pPr>
            <w:r>
              <w:rPr>
                <w:rFonts w:hint="eastAsia" w:ascii="黑体" w:hAnsi="宋体" w:eastAsia="黑体" w:cs="黑体"/>
                <w:i w:val="0"/>
                <w:iCs w:val="0"/>
                <w:color w:val="000000"/>
                <w:kern w:val="0"/>
                <w:sz w:val="24"/>
                <w:szCs w:val="24"/>
                <w:u w:val="none"/>
                <w:lang w:val="en-US" w:eastAsia="zh-CN" w:bidi="ar"/>
              </w:rPr>
              <w:t>用人单位</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FF0000"/>
                <w:kern w:val="0"/>
                <w:sz w:val="21"/>
                <w:szCs w:val="21"/>
                <w:u w:val="none"/>
                <w:lang w:val="en-US" w:eastAsia="zh-CN" w:bidi="ar"/>
              </w:rPr>
            </w:pPr>
            <w:r>
              <w:rPr>
                <w:rFonts w:hint="eastAsia" w:ascii="黑体" w:hAnsi="宋体" w:eastAsia="黑体" w:cs="黑体"/>
                <w:i w:val="0"/>
                <w:iCs w:val="0"/>
                <w:color w:val="000000"/>
                <w:kern w:val="0"/>
                <w:sz w:val="24"/>
                <w:szCs w:val="24"/>
                <w:u w:val="none"/>
                <w:lang w:val="en-US" w:eastAsia="zh-CN" w:bidi="ar"/>
              </w:rPr>
              <w:t>引进岗位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FF0000"/>
                <w:kern w:val="0"/>
                <w:sz w:val="21"/>
                <w:szCs w:val="21"/>
                <w:u w:val="none"/>
                <w:lang w:val="en-US" w:eastAsia="zh-CN" w:bidi="ar"/>
              </w:rPr>
            </w:pPr>
            <w:r>
              <w:rPr>
                <w:rFonts w:hint="eastAsia" w:ascii="黑体" w:hAnsi="宋体" w:eastAsia="黑体" w:cs="黑体"/>
                <w:i w:val="0"/>
                <w:iCs w:val="0"/>
                <w:color w:val="000000"/>
                <w:kern w:val="0"/>
                <w:sz w:val="24"/>
                <w:szCs w:val="24"/>
                <w:u w:val="none"/>
                <w:lang w:val="en-US" w:eastAsia="zh-CN" w:bidi="ar"/>
              </w:rPr>
              <w:t>引进人数</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FF0000"/>
                <w:kern w:val="0"/>
                <w:sz w:val="21"/>
                <w:szCs w:val="21"/>
                <w:u w:val="none"/>
                <w:lang w:val="en-US" w:eastAsia="zh-CN" w:bidi="ar"/>
              </w:rPr>
            </w:pPr>
            <w:r>
              <w:rPr>
                <w:rFonts w:hint="eastAsia" w:ascii="黑体" w:hAnsi="宋体" w:eastAsia="黑体" w:cs="黑体"/>
                <w:i w:val="0"/>
                <w:iCs w:val="0"/>
                <w:color w:val="000000"/>
                <w:kern w:val="0"/>
                <w:sz w:val="24"/>
                <w:szCs w:val="24"/>
                <w:u w:val="none"/>
                <w:lang w:val="en-US" w:eastAsia="zh-CN" w:bidi="ar"/>
              </w:rPr>
              <w:t>专业要求</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sz w:val="21"/>
                <w:szCs w:val="21"/>
                <w:u w:val="none"/>
                <w:lang w:val="en-US" w:eastAsia="zh-CN"/>
              </w:rPr>
              <w:t>9</w:t>
            </w:r>
          </w:p>
        </w:tc>
        <w:tc>
          <w:tcPr>
            <w:tcW w:w="348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中共准格尔旗委员会机构编制委员会办公室</w:t>
            </w:r>
          </w:p>
        </w:tc>
        <w:tc>
          <w:tcPr>
            <w:tcW w:w="352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准格尔旗政务和公益机构域名注册中心</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文字综合岗1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5</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中国语言文学类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i w:val="0"/>
                <w:iCs w:val="0"/>
                <w:color w:val="auto"/>
                <w:sz w:val="21"/>
                <w:szCs w:val="21"/>
                <w:u w:val="none"/>
                <w:lang w:val="en-US" w:eastAsia="zh-CN"/>
              </w:rPr>
            </w:pPr>
          </w:p>
        </w:tc>
        <w:tc>
          <w:tcPr>
            <w:tcW w:w="3480" w:type="dxa"/>
            <w:vMerge w:val="continue"/>
            <w:tcBorders>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i w:val="0"/>
                <w:iCs w:val="0"/>
                <w:color w:val="auto"/>
                <w:sz w:val="21"/>
                <w:szCs w:val="21"/>
                <w:u w:val="none"/>
                <w:lang w:val="en-US" w:eastAsia="zh-CN"/>
              </w:rPr>
            </w:pPr>
          </w:p>
        </w:tc>
        <w:tc>
          <w:tcPr>
            <w:tcW w:w="352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auto"/>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文字综合岗2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3</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中国语言文学类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auto"/>
                <w:sz w:val="21"/>
                <w:szCs w:val="21"/>
                <w:u w:val="none"/>
              </w:rPr>
            </w:pPr>
          </w:p>
        </w:tc>
        <w:tc>
          <w:tcPr>
            <w:tcW w:w="3480" w:type="dxa"/>
            <w:vMerge w:val="continue"/>
            <w:tcBorders>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auto"/>
                <w:sz w:val="21"/>
                <w:szCs w:val="21"/>
                <w:u w:val="none"/>
              </w:rPr>
            </w:pPr>
          </w:p>
        </w:tc>
        <w:tc>
          <w:tcPr>
            <w:tcW w:w="352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auto"/>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文字综合岗3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2</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3480"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文秘岗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中国语言文学类、     新闻传播学类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3480"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综合岗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法学类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3480"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专业技术岗1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表演艺术类、</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新闻传播学类、</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计算机多媒体技术类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具备新闻单位记者岗位3年及以上工作经验，且个人作品须获得市级及以上新闻行业主管部门颁发的新闻专业奖项。</w:t>
            </w:r>
            <w:r>
              <w:rPr>
                <w:rFonts w:hint="eastAsia" w:ascii="仿宋_GB2312" w:hAnsi="仿宋_GB2312" w:eastAsia="仿宋_GB2312" w:cs="仿宋_GB2312"/>
                <w:b w:val="0"/>
                <w:bCs w:val="0"/>
                <w:i w:val="0"/>
                <w:iCs w:val="0"/>
                <w:color w:val="000000"/>
                <w:kern w:val="0"/>
                <w:sz w:val="21"/>
                <w:szCs w:val="21"/>
                <w:u w:val="none"/>
                <w:lang w:val="en-US" w:eastAsia="zh-CN" w:bidi="ar"/>
              </w:rPr>
              <w:t>另设实操考试。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34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3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专业技术岗2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表演艺术类、</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新闻传播学类、</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计算机多媒体技术类</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另设实操考试。</w:t>
            </w:r>
            <w:bookmarkStart w:id="0" w:name="_GoBack"/>
            <w:bookmarkEnd w:id="0"/>
          </w:p>
        </w:tc>
      </w:tr>
    </w:tbl>
    <w:p/>
    <w:sectPr>
      <w:pgSz w:w="16840" w:h="1190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YmE0MjE4NjUyYjNkOGU5Yjg0NTZhNDlhZGRkZjgifQ=="/>
  </w:docVars>
  <w:rsids>
    <w:rsidRoot w:val="10235174"/>
    <w:rsid w:val="024737BC"/>
    <w:rsid w:val="08E51639"/>
    <w:rsid w:val="10235174"/>
    <w:rsid w:val="152F6116"/>
    <w:rsid w:val="18133ACD"/>
    <w:rsid w:val="1D65301C"/>
    <w:rsid w:val="2F432A92"/>
    <w:rsid w:val="306727B0"/>
    <w:rsid w:val="317B6228"/>
    <w:rsid w:val="35780FBB"/>
    <w:rsid w:val="38606463"/>
    <w:rsid w:val="432509D4"/>
    <w:rsid w:val="44FD328B"/>
    <w:rsid w:val="47B57E4D"/>
    <w:rsid w:val="4E630603"/>
    <w:rsid w:val="52614E59"/>
    <w:rsid w:val="5334256E"/>
    <w:rsid w:val="54EA355C"/>
    <w:rsid w:val="605F7259"/>
    <w:rsid w:val="6D107750"/>
    <w:rsid w:val="6EAE3F8B"/>
    <w:rsid w:val="71D074AE"/>
    <w:rsid w:val="7D5D4537"/>
    <w:rsid w:val="7FD10FC1"/>
    <w:rsid w:val="ED6F192C"/>
    <w:rsid w:val="EF7FB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qFormat/>
    <w:uiPriority w:val="99"/>
    <w:pPr>
      <w:widowControl w:val="0"/>
      <w:spacing w:before="240" w:after="60"/>
      <w:jc w:val="center"/>
      <w:outlineLvl w:val="0"/>
    </w:pPr>
    <w:rPr>
      <w:rFonts w:ascii="Cambria" w:hAnsi="Cambria" w:eastAsia="宋体" w:cs="Cambria"/>
      <w:b/>
      <w:bCs/>
      <w:kern w:val="0"/>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3</Pages>
  <Words>0</Words>
  <Characters>0</Characters>
  <Lines>0</Lines>
  <Paragraphs>0</Paragraphs>
  <TotalTime>1</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2024-05-31T11:41:00Z</dcterms:created>
  <dc:creator>超人</dc:creator>
  <cp:lastModifiedBy>zzb9</cp:lastModifiedBy>
  <cp:lastPrinted>2024-06-01T11:17:00Z</cp:lastPrinted>
  <dcterms:modified xsi:type="dcterms:W3CDTF">2024-06-07T16:31:31Z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29D273E9C71E4995978452D2617312C1_13</vt:lpwstr>
  </property>
</Properties>
</file>