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/>
        </w:rPr>
        <w:t>鄂尔多斯市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东胜区消防救援大队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政府专职消防员招录体能测试项目及标准（男）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10"/>
        <w:gridCol w:w="915"/>
        <w:gridCol w:w="2"/>
        <w:gridCol w:w="6"/>
        <w:gridCol w:w="905"/>
        <w:gridCol w:w="5"/>
        <w:gridCol w:w="7"/>
        <w:gridCol w:w="898"/>
        <w:gridCol w:w="5"/>
        <w:gridCol w:w="7"/>
        <w:gridCol w:w="898"/>
        <w:gridCol w:w="5"/>
        <w:gridCol w:w="7"/>
        <w:gridCol w:w="898"/>
        <w:gridCol w:w="5"/>
        <w:gridCol w:w="7"/>
        <w:gridCol w:w="898"/>
        <w:gridCol w:w="5"/>
        <w:gridCol w:w="7"/>
        <w:gridCol w:w="898"/>
        <w:gridCol w:w="7"/>
        <w:gridCol w:w="6"/>
        <w:gridCol w:w="8"/>
        <w:gridCol w:w="91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1分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2分</w:t>
            </w:r>
          </w:p>
        </w:tc>
        <w:tc>
          <w:tcPr>
            <w:tcW w:w="45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3分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4分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6分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7分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8分</w:t>
            </w:r>
          </w:p>
        </w:tc>
        <w:tc>
          <w:tcPr>
            <w:tcW w:w="468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9分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1500米跑 （分、秒）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7′30″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7′20″</w:t>
            </w:r>
          </w:p>
        </w:tc>
        <w:tc>
          <w:tcPr>
            <w:tcW w:w="45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7′10″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7′00″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6′50″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6′40″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6′30″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6′20″</w:t>
            </w:r>
          </w:p>
        </w:tc>
        <w:tc>
          <w:tcPr>
            <w:tcW w:w="468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6′10″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在跑道或平地上标出起点线，考生从起点线处听到起跑口令后起跑，完成1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00米距离到达终点线，记录时间。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米跑 （秒）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17″0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16″4</w:t>
            </w:r>
          </w:p>
        </w:tc>
        <w:tc>
          <w:tcPr>
            <w:tcW w:w="45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16″1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15″8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15″5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15″2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14″9</w:t>
            </w:r>
          </w:p>
        </w:tc>
        <w:tc>
          <w:tcPr>
            <w:tcW w:w="461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14″6</w:t>
            </w:r>
          </w:p>
        </w:tc>
        <w:tc>
          <w:tcPr>
            <w:tcW w:w="46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14″3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5.在100米长直线跑道上标出0起点线和终点线，考生从起点线处听到起跑口令后起跑，通过终点线记录时间。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立定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跳远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（米）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46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459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2.33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2.38</w:t>
            </w:r>
          </w:p>
        </w:tc>
        <w:tc>
          <w:tcPr>
            <w:tcW w:w="461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2.43</w:t>
            </w:r>
          </w:p>
        </w:tc>
        <w:tc>
          <w:tcPr>
            <w:tcW w:w="461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2.48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7.单个或分组考核。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支撑（米）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2′10″</w:t>
            </w:r>
          </w:p>
        </w:tc>
        <w:tc>
          <w:tcPr>
            <w:tcW w:w="46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2′15″</w:t>
            </w:r>
          </w:p>
        </w:tc>
        <w:tc>
          <w:tcPr>
            <w:tcW w:w="460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2′20″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2′25″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2′30″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2′35″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2′40″</w:t>
            </w:r>
          </w:p>
        </w:tc>
        <w:tc>
          <w:tcPr>
            <w:tcW w:w="461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2′45″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2′50″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10.单个或分组考核。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11.双脚间距不应超过臀部宽度，臀部抬离地面，头、背、臀、腿保持考核过程中始终保持挺直。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12.考核以完成支撑时间计算成绩。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4591" w:type="pct"/>
            <w:gridSpan w:val="2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总成绩最高 40 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3145457A"/>
    <w:rsid w:val="314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2024-05-18T00:31:00Z</dcterms:created>
  <dc:creator>小小荣同学</dc:creator>
  <cp:lastModifiedBy>小小荣同学</cp:lastModifiedBy>
  <dcterms:modified xsi:type="dcterms:W3CDTF">2024-05-18T00:31:40Z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75B8A1B18C49477080808D4EE4295D51_11</vt:lpwstr>
  </property>
</Properties>
</file>